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2D18" w14:textId="77777777" w:rsidR="00DF22AA" w:rsidRPr="00530983" w:rsidRDefault="009C585F" w:rsidP="00530983">
      <w:pPr>
        <w:pStyle w:val="Titre"/>
      </w:pPr>
      <w:bookmarkStart w:id="0" w:name="_GoBack"/>
      <w:bookmarkEnd w:id="0"/>
      <w:r w:rsidRPr="00530983">
        <w:t>Title of the communication</w:t>
      </w:r>
    </w:p>
    <w:p w14:paraId="53DBBC92" w14:textId="77777777" w:rsidR="00CA08C4" w:rsidRPr="00530983" w:rsidRDefault="00CA08C4" w:rsidP="00530983"/>
    <w:p w14:paraId="2FDE187D" w14:textId="77777777" w:rsidR="00DF22AA" w:rsidRPr="00530983" w:rsidRDefault="009C585F" w:rsidP="00530983">
      <w:pPr>
        <w:pStyle w:val="Authors"/>
      </w:pPr>
      <w:r w:rsidRPr="00530983">
        <w:t>List of a</w:t>
      </w:r>
      <w:r w:rsidRPr="009C585F">
        <w:t>uthors</w:t>
      </w:r>
      <w:r w:rsidR="00DF22AA" w:rsidRPr="009C585F">
        <w:rPr>
          <w:vertAlign w:val="superscript"/>
        </w:rPr>
        <w:t>1</w:t>
      </w:r>
      <w:r w:rsidR="00DF22AA" w:rsidRPr="00D37D06">
        <w:t xml:space="preserve">, </w:t>
      </w:r>
      <w:r w:rsidRPr="00530983">
        <w:t>...</w:t>
      </w:r>
    </w:p>
    <w:p w14:paraId="765E3904" w14:textId="77777777" w:rsidR="00F35515" w:rsidRDefault="00DF22AA" w:rsidP="00530983">
      <w:pPr>
        <w:pStyle w:val="Affiliations"/>
      </w:pPr>
      <w:r>
        <w:t xml:space="preserve">1 </w:t>
      </w:r>
      <w:r w:rsidR="00E81BF4">
        <w:t>–</w:t>
      </w:r>
      <w:r>
        <w:t xml:space="preserve"> </w:t>
      </w:r>
      <w:r w:rsidR="009C585F">
        <w:t>Affiliations</w:t>
      </w:r>
    </w:p>
    <w:p w14:paraId="17BE44D8" w14:textId="77777777" w:rsidR="009C585F" w:rsidRPr="00530983" w:rsidRDefault="00530983" w:rsidP="00530983">
      <w:pPr>
        <w:pStyle w:val="Contact"/>
      </w:pPr>
      <w:hyperlink r:id="rId8" w:history="1">
        <w:r w:rsidRPr="00E47163">
          <w:rPr>
            <w:rStyle w:val="Lienhypertexte"/>
          </w:rPr>
          <w:t>Mail-of-the-corresponding-author@contact.com</w:t>
        </w:r>
      </w:hyperlink>
      <w:r>
        <w:t xml:space="preserve"> </w:t>
      </w:r>
    </w:p>
    <w:p w14:paraId="7963C5A4" w14:textId="77777777" w:rsidR="009C585F" w:rsidRPr="00530983" w:rsidRDefault="009C585F" w:rsidP="00530983">
      <w:pPr>
        <w:pStyle w:val="Titre1"/>
      </w:pPr>
      <w:r w:rsidRPr="009C585F">
        <w:t>Abstract.</w:t>
      </w:r>
    </w:p>
    <w:p w14:paraId="03A2271B" w14:textId="77777777" w:rsidR="00530983" w:rsidRPr="00530983" w:rsidRDefault="00530983" w:rsidP="00530983">
      <w:r w:rsidRPr="00530983">
        <w:t>The abstract should not exceed 1 page.</w:t>
      </w:r>
    </w:p>
    <w:p w14:paraId="7EC2FA77" w14:textId="77777777" w:rsidR="009C585F" w:rsidRPr="00530983" w:rsidRDefault="00530983" w:rsidP="00530983">
      <w:r w:rsidRPr="00530983">
        <w:t>The title, affiliations and the abstract once entered should appear in the first page of this document.</w:t>
      </w:r>
    </w:p>
    <w:p w14:paraId="190FA842" w14:textId="77777777" w:rsidR="00530983" w:rsidRPr="00530983" w:rsidRDefault="00530983" w:rsidP="00530983">
      <w:r w:rsidRPr="00530983">
        <w:t>The second page must be completed by specifying:</w:t>
      </w:r>
    </w:p>
    <w:p w14:paraId="08B6BDBA" w14:textId="77777777" w:rsidR="00530983" w:rsidRDefault="00530983" w:rsidP="00885158">
      <w:pPr>
        <w:numPr>
          <w:ilvl w:val="0"/>
          <w:numId w:val="8"/>
        </w:numPr>
      </w:pPr>
      <w:r w:rsidRPr="00530983">
        <w:t>Your presentation preference (oral or poster);</w:t>
      </w:r>
    </w:p>
    <w:p w14:paraId="65994290" w14:textId="77777777" w:rsidR="00530983" w:rsidRDefault="00530983" w:rsidP="00885158">
      <w:pPr>
        <w:numPr>
          <w:ilvl w:val="0"/>
          <w:numId w:val="8"/>
        </w:numPr>
      </w:pPr>
      <w:r w:rsidRPr="00530983">
        <w:t>The desired theme;</w:t>
      </w:r>
    </w:p>
    <w:p w14:paraId="439B7EC8" w14:textId="77777777" w:rsidR="00D03677" w:rsidRPr="00530983" w:rsidRDefault="00530983" w:rsidP="00885158">
      <w:pPr>
        <w:numPr>
          <w:ilvl w:val="0"/>
          <w:numId w:val="8"/>
        </w:numPr>
      </w:pPr>
      <w:r w:rsidRPr="00530983">
        <w:t>A contact email address.</w:t>
      </w:r>
    </w:p>
    <w:p w14:paraId="3F5B8AC9" w14:textId="77777777" w:rsidR="00530983" w:rsidRDefault="00530983" w:rsidP="00530983">
      <w:pPr>
        <w:pStyle w:val="Titre1"/>
      </w:pPr>
      <w:r>
        <w:br w:type="page"/>
      </w:r>
      <w:r>
        <w:lastRenderedPageBreak/>
        <w:t>Preference</w:t>
      </w:r>
    </w:p>
    <w:p w14:paraId="35E8097A" w14:textId="77777777" w:rsidR="00530983" w:rsidRDefault="00530983" w:rsidP="00530983">
      <w:pPr>
        <w:sectPr w:rsidR="00530983" w:rsidSect="009C585F">
          <w:headerReference w:type="default" r:id="rId9"/>
          <w:footnotePr>
            <w:numFmt w:val="chicago"/>
          </w:footnotePr>
          <w:pgSz w:w="11906" w:h="16838"/>
          <w:pgMar w:top="1135" w:right="1417" w:bottom="1417" w:left="1417" w:header="284" w:footer="708" w:gutter="0"/>
          <w:cols w:space="708"/>
          <w:docGrid w:linePitch="360"/>
        </w:sectPr>
      </w:pPr>
    </w:p>
    <w:p w14:paraId="21C05999" w14:textId="77777777" w:rsidR="00530983" w:rsidRDefault="00530983" w:rsidP="00530983">
      <w:r>
        <w:sym w:font="Wingdings" w:char="F06F"/>
      </w:r>
      <w:r>
        <w:t xml:space="preserve"> Oral presentation</w:t>
      </w:r>
    </w:p>
    <w:p w14:paraId="6B3A18F9" w14:textId="77777777" w:rsidR="00530983" w:rsidRDefault="00530983" w:rsidP="00530983">
      <w:r>
        <w:sym w:font="Wingdings" w:char="F06F"/>
      </w:r>
      <w:r>
        <w:t xml:space="preserve"> Poster presentation</w:t>
      </w:r>
    </w:p>
    <w:p w14:paraId="2EDCF2DB" w14:textId="77777777" w:rsidR="00530983" w:rsidRDefault="00530983" w:rsidP="00530983">
      <w:r>
        <w:sym w:font="Wingdings" w:char="F06F"/>
      </w:r>
      <w:r>
        <w:t xml:space="preserve"> Oral presentation and poster</w:t>
      </w:r>
    </w:p>
    <w:p w14:paraId="6D5D92B3" w14:textId="77777777" w:rsidR="00530983" w:rsidRDefault="00530983" w:rsidP="00530983">
      <w:pPr>
        <w:sectPr w:rsidR="00530983" w:rsidSect="00530983">
          <w:footnotePr>
            <w:numFmt w:val="chicago"/>
          </w:footnotePr>
          <w:type w:val="continuous"/>
          <w:pgSz w:w="11906" w:h="16838"/>
          <w:pgMar w:top="1135" w:right="1417" w:bottom="1417" w:left="1417" w:header="284" w:footer="708" w:gutter="0"/>
          <w:cols w:num="2" w:space="282"/>
          <w:docGrid w:linePitch="360"/>
        </w:sectPr>
      </w:pPr>
    </w:p>
    <w:p w14:paraId="39D1C062" w14:textId="77777777" w:rsidR="00530983" w:rsidRDefault="00530983" w:rsidP="00530983">
      <w:pPr>
        <w:rPr>
          <w:lang w:val="fr-FR"/>
        </w:rPr>
        <w:sectPr w:rsidR="00530983" w:rsidSect="00530983">
          <w:footnotePr>
            <w:numFmt w:val="chicago"/>
          </w:footnotePr>
          <w:type w:val="continuous"/>
          <w:pgSz w:w="11906" w:h="16838"/>
          <w:pgMar w:top="1135" w:right="1417" w:bottom="1417" w:left="1417" w:header="284" w:footer="708" w:gutter="0"/>
          <w:cols w:space="708"/>
          <w:docGrid w:linePitch="360"/>
        </w:sectPr>
      </w:pPr>
    </w:p>
    <w:p w14:paraId="3ECE440C" w14:textId="77777777" w:rsidR="00530983" w:rsidRDefault="00530983" w:rsidP="00530983">
      <w:pPr>
        <w:pStyle w:val="Titre1"/>
      </w:pPr>
      <w:r>
        <w:t>Theme</w:t>
      </w:r>
    </w:p>
    <w:p w14:paraId="0A154F0A" w14:textId="77777777" w:rsidR="00530983" w:rsidRDefault="00530983" w:rsidP="00530983">
      <w:pPr>
        <w:ind w:left="426" w:hanging="426"/>
      </w:pPr>
      <w:r>
        <w:sym w:font="Wingdings" w:char="F06F"/>
      </w:r>
      <w:r>
        <w:t xml:space="preserve"> </w:t>
      </w:r>
      <w:r w:rsidRPr="00530983">
        <w:rPr>
          <w:b/>
        </w:rPr>
        <w:t>From the collection to the interpretation</w:t>
      </w:r>
      <w:r w:rsidRPr="00530983">
        <w:t xml:space="preserve"> of paleo, archeo, and historical data of earthquakes: pitfalls and challenges.</w:t>
      </w:r>
    </w:p>
    <w:p w14:paraId="6E85DB77" w14:textId="77777777" w:rsidR="00530983" w:rsidRDefault="00530983" w:rsidP="00530983">
      <w:pPr>
        <w:ind w:left="426" w:hanging="426"/>
      </w:pPr>
      <w:r>
        <w:sym w:font="Wingdings" w:char="F06F"/>
      </w:r>
      <w:r>
        <w:t xml:space="preserve"> </w:t>
      </w:r>
      <w:r w:rsidRPr="00530983">
        <w:rPr>
          <w:b/>
        </w:rPr>
        <w:t>From seismological data</w:t>
      </w:r>
      <w:r w:rsidRPr="00530983">
        <w:t xml:space="preserve"> supplied by paleo-, archeo- and historical studies </w:t>
      </w:r>
      <w:r w:rsidRPr="00530983">
        <w:rPr>
          <w:b/>
        </w:rPr>
        <w:t>to earthquake parameters, scenarios, and seismic histories</w:t>
      </w:r>
      <w:r w:rsidRPr="00530983">
        <w:t>: pitfalls and challenges.</w:t>
      </w:r>
    </w:p>
    <w:p w14:paraId="20416436" w14:textId="77777777" w:rsidR="00530983" w:rsidRPr="00530983" w:rsidRDefault="00530983" w:rsidP="00530983">
      <w:pPr>
        <w:ind w:left="426" w:hanging="426"/>
      </w:pPr>
      <w:r>
        <w:sym w:font="Wingdings" w:char="F06F"/>
      </w:r>
      <w:r>
        <w:t xml:space="preserve"> </w:t>
      </w:r>
      <w:r w:rsidRPr="00530983">
        <w:rPr>
          <w:b/>
        </w:rPr>
        <w:t>An interdisciplinary debate</w:t>
      </w:r>
      <w:r w:rsidRPr="00530983">
        <w:t xml:space="preserve"> on data representation, levels of data dissemination and accessibility, and treatment of data uncertainties.</w:t>
      </w:r>
    </w:p>
    <w:p w14:paraId="07AE2863" w14:textId="77777777" w:rsidR="00530983" w:rsidRPr="00530983" w:rsidRDefault="00530983" w:rsidP="00530983"/>
    <w:sectPr w:rsidR="00530983" w:rsidRPr="00530983" w:rsidSect="00530983">
      <w:footnotePr>
        <w:numFmt w:val="chicago"/>
      </w:footnotePr>
      <w:type w:val="continuous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C6A0" w14:textId="77777777" w:rsidR="00885158" w:rsidRDefault="00885158" w:rsidP="00530983">
      <w:r>
        <w:separator/>
      </w:r>
    </w:p>
  </w:endnote>
  <w:endnote w:type="continuationSeparator" w:id="0">
    <w:p w14:paraId="7668E4D6" w14:textId="77777777" w:rsidR="00885158" w:rsidRDefault="00885158" w:rsidP="005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1D5B" w14:textId="77777777" w:rsidR="00885158" w:rsidRDefault="00885158" w:rsidP="00530983">
      <w:r>
        <w:separator/>
      </w:r>
    </w:p>
  </w:footnote>
  <w:footnote w:type="continuationSeparator" w:id="0">
    <w:p w14:paraId="5E9D7036" w14:textId="77777777" w:rsidR="00885158" w:rsidRDefault="00885158" w:rsidP="0053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CE6C" w14:textId="77777777" w:rsidR="009C585F" w:rsidRPr="00530983" w:rsidRDefault="009C585F" w:rsidP="00530983">
    <w:pPr>
      <w:pStyle w:val="Header"/>
    </w:pPr>
    <w:r w:rsidRPr="00530983">
      <w:t>ICHEPS-19</w:t>
    </w:r>
  </w:p>
  <w:p w14:paraId="65B3D050" w14:textId="77777777" w:rsidR="009C585F" w:rsidRPr="00530983" w:rsidRDefault="009C585F" w:rsidP="00530983">
    <w:pPr>
      <w:pStyle w:val="Sous-titre"/>
    </w:pPr>
    <w:r w:rsidRPr="00530983">
      <w:t>7th International Colloquium on Historical  Earthquakes &amp; Paleoseismology Studies</w:t>
    </w:r>
  </w:p>
  <w:p w14:paraId="3E4B670D" w14:textId="77777777" w:rsidR="009C585F" w:rsidRPr="009C585F" w:rsidRDefault="009C585F" w:rsidP="005309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CA4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11FC"/>
    <w:multiLevelType w:val="hybridMultilevel"/>
    <w:tmpl w:val="E50C8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369"/>
    <w:multiLevelType w:val="hybridMultilevel"/>
    <w:tmpl w:val="36664572"/>
    <w:lvl w:ilvl="0" w:tplc="63504DF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749"/>
    <w:multiLevelType w:val="hybridMultilevel"/>
    <w:tmpl w:val="323EEC4E"/>
    <w:lvl w:ilvl="0" w:tplc="1578EFE2">
      <w:start w:val="4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64B"/>
    <w:multiLevelType w:val="hybridMultilevel"/>
    <w:tmpl w:val="BF1AD5BA"/>
    <w:lvl w:ilvl="0" w:tplc="B6BE4E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61E7"/>
    <w:multiLevelType w:val="hybridMultilevel"/>
    <w:tmpl w:val="5DB0C356"/>
    <w:lvl w:ilvl="0" w:tplc="5306A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50F"/>
    <w:multiLevelType w:val="multilevel"/>
    <w:tmpl w:val="66E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CB2CFF"/>
    <w:multiLevelType w:val="hybridMultilevel"/>
    <w:tmpl w:val="33C8CF22"/>
    <w:lvl w:ilvl="0" w:tplc="8BF838E0">
      <w:start w:val="1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7D9"/>
    <w:multiLevelType w:val="hybridMultilevel"/>
    <w:tmpl w:val="F7F4DA62"/>
    <w:lvl w:ilvl="0" w:tplc="EB2EF094">
      <w:start w:val="1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0"/>
    <w:rsid w:val="00015CB4"/>
    <w:rsid w:val="00031A59"/>
    <w:rsid w:val="00033A2D"/>
    <w:rsid w:val="00040D76"/>
    <w:rsid w:val="00057FC8"/>
    <w:rsid w:val="00073B16"/>
    <w:rsid w:val="000819E8"/>
    <w:rsid w:val="00091084"/>
    <w:rsid w:val="00094E24"/>
    <w:rsid w:val="000B26D2"/>
    <w:rsid w:val="000B7C70"/>
    <w:rsid w:val="000C28A7"/>
    <w:rsid w:val="00155546"/>
    <w:rsid w:val="001572C2"/>
    <w:rsid w:val="001C33D5"/>
    <w:rsid w:val="001D58B8"/>
    <w:rsid w:val="002037E6"/>
    <w:rsid w:val="00205ED7"/>
    <w:rsid w:val="00220BF8"/>
    <w:rsid w:val="002228C8"/>
    <w:rsid w:val="00252AC3"/>
    <w:rsid w:val="002563E9"/>
    <w:rsid w:val="00261084"/>
    <w:rsid w:val="00295EAD"/>
    <w:rsid w:val="002D4197"/>
    <w:rsid w:val="002F00BC"/>
    <w:rsid w:val="00314CFB"/>
    <w:rsid w:val="00321A87"/>
    <w:rsid w:val="00330B89"/>
    <w:rsid w:val="003356B7"/>
    <w:rsid w:val="003900F2"/>
    <w:rsid w:val="00390757"/>
    <w:rsid w:val="00393847"/>
    <w:rsid w:val="003A2E25"/>
    <w:rsid w:val="003B64D0"/>
    <w:rsid w:val="004C5E2A"/>
    <w:rsid w:val="004D4366"/>
    <w:rsid w:val="00530983"/>
    <w:rsid w:val="00541E78"/>
    <w:rsid w:val="00553832"/>
    <w:rsid w:val="0058218E"/>
    <w:rsid w:val="005C4504"/>
    <w:rsid w:val="006119FB"/>
    <w:rsid w:val="00630100"/>
    <w:rsid w:val="006673E3"/>
    <w:rsid w:val="00681D06"/>
    <w:rsid w:val="006A1273"/>
    <w:rsid w:val="006A1DAE"/>
    <w:rsid w:val="006C22A7"/>
    <w:rsid w:val="006E20E4"/>
    <w:rsid w:val="007012E0"/>
    <w:rsid w:val="007126E9"/>
    <w:rsid w:val="00765C88"/>
    <w:rsid w:val="00765E17"/>
    <w:rsid w:val="00780C46"/>
    <w:rsid w:val="00803B50"/>
    <w:rsid w:val="008335AE"/>
    <w:rsid w:val="00840F90"/>
    <w:rsid w:val="00844BB4"/>
    <w:rsid w:val="00857737"/>
    <w:rsid w:val="008605B1"/>
    <w:rsid w:val="0087685A"/>
    <w:rsid w:val="00883416"/>
    <w:rsid w:val="00885158"/>
    <w:rsid w:val="008C7BDD"/>
    <w:rsid w:val="008D52B4"/>
    <w:rsid w:val="008F7B8B"/>
    <w:rsid w:val="009265ED"/>
    <w:rsid w:val="009334CF"/>
    <w:rsid w:val="00934EAE"/>
    <w:rsid w:val="009A49DC"/>
    <w:rsid w:val="009A7DD1"/>
    <w:rsid w:val="009C585F"/>
    <w:rsid w:val="009E4EF7"/>
    <w:rsid w:val="00A05212"/>
    <w:rsid w:val="00A05A08"/>
    <w:rsid w:val="00A1008A"/>
    <w:rsid w:val="00A30D42"/>
    <w:rsid w:val="00A3457C"/>
    <w:rsid w:val="00A41F43"/>
    <w:rsid w:val="00A57A58"/>
    <w:rsid w:val="00A861A3"/>
    <w:rsid w:val="00AC44AF"/>
    <w:rsid w:val="00AD26E4"/>
    <w:rsid w:val="00AD65D7"/>
    <w:rsid w:val="00AE2D95"/>
    <w:rsid w:val="00AF0953"/>
    <w:rsid w:val="00AF3911"/>
    <w:rsid w:val="00B417FA"/>
    <w:rsid w:val="00B5329A"/>
    <w:rsid w:val="00B63667"/>
    <w:rsid w:val="00B6709C"/>
    <w:rsid w:val="00B76472"/>
    <w:rsid w:val="00B942B4"/>
    <w:rsid w:val="00BA6946"/>
    <w:rsid w:val="00BB0A84"/>
    <w:rsid w:val="00BC36DC"/>
    <w:rsid w:val="00BC5977"/>
    <w:rsid w:val="00BC5D74"/>
    <w:rsid w:val="00BD03A3"/>
    <w:rsid w:val="00BD4C5D"/>
    <w:rsid w:val="00C23E83"/>
    <w:rsid w:val="00C26B76"/>
    <w:rsid w:val="00C34726"/>
    <w:rsid w:val="00C47CC6"/>
    <w:rsid w:val="00C64E8A"/>
    <w:rsid w:val="00C72D3E"/>
    <w:rsid w:val="00C97E8C"/>
    <w:rsid w:val="00CA08C4"/>
    <w:rsid w:val="00CA2968"/>
    <w:rsid w:val="00CF56F5"/>
    <w:rsid w:val="00D009D2"/>
    <w:rsid w:val="00D03677"/>
    <w:rsid w:val="00D14C6B"/>
    <w:rsid w:val="00D150AB"/>
    <w:rsid w:val="00D37D06"/>
    <w:rsid w:val="00D37D19"/>
    <w:rsid w:val="00DA607D"/>
    <w:rsid w:val="00DB77A4"/>
    <w:rsid w:val="00DD7DDC"/>
    <w:rsid w:val="00DF22AA"/>
    <w:rsid w:val="00E0175C"/>
    <w:rsid w:val="00E05A3B"/>
    <w:rsid w:val="00E06FAC"/>
    <w:rsid w:val="00E81BF4"/>
    <w:rsid w:val="00E95BE8"/>
    <w:rsid w:val="00EA27BD"/>
    <w:rsid w:val="00EC4C62"/>
    <w:rsid w:val="00ED0340"/>
    <w:rsid w:val="00ED43C7"/>
    <w:rsid w:val="00EF29D5"/>
    <w:rsid w:val="00F104F3"/>
    <w:rsid w:val="00F35515"/>
    <w:rsid w:val="00F62A14"/>
    <w:rsid w:val="00F76239"/>
    <w:rsid w:val="00FB4ABC"/>
    <w:rsid w:val="00FB735D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7EED0E5"/>
  <w15:chartTrackingRefBased/>
  <w15:docId w15:val="{D923C751-AF88-4416-A87C-D70F65E3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83"/>
    <w:pPr>
      <w:spacing w:before="120"/>
      <w:jc w:val="both"/>
    </w:pPr>
    <w:rPr>
      <w:rFonts w:ascii="Calibri Light" w:hAnsi="Calibri Light" w:cs="Calibri Light"/>
      <w:sz w:val="24"/>
      <w:szCs w:val="24"/>
      <w:lang w:val="en-US" w:eastAsia="ja-JP"/>
    </w:rPr>
  </w:style>
  <w:style w:type="paragraph" w:styleId="Titre1">
    <w:name w:val="heading 1"/>
    <w:basedOn w:val="Normal"/>
    <w:next w:val="Normal"/>
    <w:link w:val="Titre1Car"/>
    <w:qFormat/>
    <w:rsid w:val="0053098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8E4022"/>
    <w:pPr>
      <w:ind w:firstLine="360"/>
    </w:pPr>
    <w:rPr>
      <w:rFonts w:eastAsia="Times New Roman"/>
      <w:lang w:eastAsia="fr-FR"/>
    </w:rPr>
  </w:style>
  <w:style w:type="paragraph" w:styleId="Sous-titre">
    <w:name w:val="Subtitle"/>
    <w:basedOn w:val="En-tte"/>
    <w:next w:val="Normal"/>
    <w:link w:val="Sous-titreCar"/>
    <w:qFormat/>
    <w:rsid w:val="00530983"/>
    <w:pPr>
      <w:tabs>
        <w:tab w:val="clear" w:pos="4536"/>
      </w:tabs>
      <w:jc w:val="center"/>
    </w:pPr>
    <w:rPr>
      <w:rFonts w:ascii="Arial" w:hAnsi="Arial" w:cs="Arial"/>
      <w:i/>
      <w:szCs w:val="26"/>
    </w:rPr>
  </w:style>
  <w:style w:type="character" w:customStyle="1" w:styleId="Sous-titreCar">
    <w:name w:val="Sous-titre Car"/>
    <w:link w:val="Sous-titre"/>
    <w:rsid w:val="00530983"/>
    <w:rPr>
      <w:rFonts w:ascii="Arial" w:hAnsi="Arial" w:cs="Arial"/>
      <w:i/>
      <w:sz w:val="24"/>
      <w:szCs w:val="26"/>
      <w:lang w:val="en-US" w:eastAsia="ja-JP"/>
    </w:rPr>
  </w:style>
  <w:style w:type="paragraph" w:styleId="Textedebulles">
    <w:name w:val="Balloon Text"/>
    <w:basedOn w:val="Normal"/>
    <w:link w:val="TextedebullesCar"/>
    <w:rsid w:val="006761E7"/>
    <w:pPr>
      <w:spacing w:before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61E7"/>
    <w:rPr>
      <w:rFonts w:ascii="Lucida Grande" w:hAnsi="Lucida Grande"/>
      <w:sz w:val="18"/>
      <w:szCs w:val="18"/>
      <w:lang w:eastAsia="ja-JP"/>
    </w:rPr>
  </w:style>
  <w:style w:type="character" w:styleId="Marquedecommentaire">
    <w:name w:val="annotation reference"/>
    <w:rsid w:val="00ED0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ED0340"/>
    <w:rPr>
      <w:sz w:val="20"/>
      <w:szCs w:val="20"/>
    </w:rPr>
  </w:style>
  <w:style w:type="character" w:customStyle="1" w:styleId="CommentaireCar">
    <w:name w:val="Commentaire Car"/>
    <w:link w:val="Commentaire"/>
    <w:rsid w:val="00ED0340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ED0340"/>
    <w:rPr>
      <w:b/>
      <w:bCs/>
    </w:rPr>
  </w:style>
  <w:style w:type="character" w:customStyle="1" w:styleId="ObjetducommentaireCar">
    <w:name w:val="Objet du commentaire Car"/>
    <w:link w:val="Objetducommentaire"/>
    <w:rsid w:val="00ED0340"/>
    <w:rPr>
      <w:b/>
      <w:bCs/>
      <w:lang w:eastAsia="ja-JP"/>
    </w:rPr>
  </w:style>
  <w:style w:type="paragraph" w:styleId="Notedebasdepage">
    <w:name w:val="footnote text"/>
    <w:basedOn w:val="Normal"/>
    <w:link w:val="NotedebasdepageCar"/>
    <w:rsid w:val="006119FB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9FB"/>
    <w:rPr>
      <w:lang w:eastAsia="ja-JP"/>
    </w:rPr>
  </w:style>
  <w:style w:type="character" w:styleId="Appelnotedebasdep">
    <w:name w:val="footnote reference"/>
    <w:rsid w:val="006119FB"/>
    <w:rPr>
      <w:vertAlign w:val="superscript"/>
    </w:rPr>
  </w:style>
  <w:style w:type="character" w:styleId="Lienhypertexte">
    <w:name w:val="Hyperlink"/>
    <w:rsid w:val="00252AC3"/>
    <w:rPr>
      <w:color w:val="0000FF"/>
      <w:u w:val="single"/>
    </w:rPr>
  </w:style>
  <w:style w:type="paragraph" w:styleId="En-tte">
    <w:name w:val="header"/>
    <w:basedOn w:val="Normal"/>
    <w:link w:val="En-tteCar"/>
    <w:rsid w:val="009C585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C585F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9C5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C585F"/>
    <w:rPr>
      <w:sz w:val="24"/>
      <w:szCs w:val="24"/>
      <w:lang w:eastAsia="ja-JP"/>
    </w:rPr>
  </w:style>
  <w:style w:type="paragraph" w:customStyle="1" w:styleId="Authors">
    <w:name w:val="Authors"/>
    <w:basedOn w:val="Sous-titre"/>
    <w:link w:val="AuthorsCar"/>
    <w:qFormat/>
    <w:rsid w:val="00530983"/>
  </w:style>
  <w:style w:type="paragraph" w:customStyle="1" w:styleId="Affiliations">
    <w:name w:val="Affiliations"/>
    <w:basedOn w:val="Sous-titre"/>
    <w:link w:val="AffiliationsCar"/>
    <w:qFormat/>
    <w:rsid w:val="00530983"/>
    <w:pPr>
      <w:spacing w:before="240"/>
    </w:pPr>
    <w:rPr>
      <w:sz w:val="20"/>
      <w:szCs w:val="20"/>
    </w:rPr>
  </w:style>
  <w:style w:type="character" w:customStyle="1" w:styleId="AuthorsCar">
    <w:name w:val="Authors Car"/>
    <w:link w:val="Authors"/>
    <w:rsid w:val="00530983"/>
    <w:rPr>
      <w:rFonts w:ascii="Arial" w:hAnsi="Arial" w:cs="Arial"/>
      <w:i/>
      <w:sz w:val="24"/>
      <w:szCs w:val="26"/>
      <w:lang w:val="en-US" w:eastAsia="ja-JP"/>
    </w:rPr>
  </w:style>
  <w:style w:type="paragraph" w:customStyle="1" w:styleId="Contact">
    <w:name w:val="Contact"/>
    <w:basedOn w:val="Normal"/>
    <w:link w:val="ContactCar"/>
    <w:qFormat/>
    <w:rsid w:val="00530983"/>
    <w:pPr>
      <w:spacing w:after="600"/>
      <w:jc w:val="center"/>
    </w:pPr>
    <w:rPr>
      <w:rFonts w:ascii="Cambria" w:hAnsi="Cambria"/>
      <w:i/>
      <w:sz w:val="20"/>
    </w:rPr>
  </w:style>
  <w:style w:type="character" w:customStyle="1" w:styleId="AffiliationsCar">
    <w:name w:val="Affiliations Car"/>
    <w:link w:val="Affiliations"/>
    <w:rsid w:val="00530983"/>
    <w:rPr>
      <w:rFonts w:ascii="Arial" w:hAnsi="Arial" w:cs="Arial"/>
      <w:i/>
      <w:sz w:val="24"/>
      <w:szCs w:val="26"/>
      <w:lang w:val="x-none" w:eastAsia="ja-JP"/>
    </w:rPr>
  </w:style>
  <w:style w:type="paragraph" w:styleId="Titre">
    <w:name w:val="Title"/>
    <w:basedOn w:val="Normal"/>
    <w:next w:val="Normal"/>
    <w:link w:val="TitreCar"/>
    <w:qFormat/>
    <w:rsid w:val="00530983"/>
    <w:pPr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ContactCar">
    <w:name w:val="Contact Car"/>
    <w:link w:val="Contact"/>
    <w:rsid w:val="00530983"/>
    <w:rPr>
      <w:rFonts w:ascii="Cambria" w:hAnsi="Cambria"/>
      <w:i/>
      <w:szCs w:val="24"/>
      <w:lang w:eastAsia="ja-JP"/>
    </w:rPr>
  </w:style>
  <w:style w:type="character" w:customStyle="1" w:styleId="TitreCar">
    <w:name w:val="Titre Car"/>
    <w:link w:val="Titre"/>
    <w:rsid w:val="00530983"/>
    <w:rPr>
      <w:rFonts w:ascii="Arial" w:hAnsi="Arial" w:cs="Arial"/>
      <w:b/>
      <w:bCs/>
      <w:kern w:val="32"/>
      <w:sz w:val="32"/>
      <w:szCs w:val="32"/>
      <w:lang w:val="en-US" w:eastAsia="ja-JP"/>
    </w:rPr>
  </w:style>
  <w:style w:type="paragraph" w:customStyle="1" w:styleId="Header">
    <w:name w:val="Header"/>
    <w:basedOn w:val="Titre1"/>
    <w:link w:val="HeaderCar"/>
    <w:qFormat/>
    <w:rsid w:val="00530983"/>
    <w:pPr>
      <w:jc w:val="center"/>
    </w:pPr>
  </w:style>
  <w:style w:type="character" w:customStyle="1" w:styleId="Titre1Car">
    <w:name w:val="Titre 1 Car"/>
    <w:link w:val="Titre1"/>
    <w:rsid w:val="00530983"/>
    <w:rPr>
      <w:rFonts w:ascii="Arial" w:hAnsi="Arial" w:cs="Arial"/>
      <w:b/>
      <w:bCs/>
      <w:kern w:val="32"/>
      <w:sz w:val="32"/>
      <w:szCs w:val="32"/>
      <w:lang w:val="en-US" w:eastAsia="ja-JP"/>
    </w:rPr>
  </w:style>
  <w:style w:type="character" w:customStyle="1" w:styleId="HeaderCar">
    <w:name w:val="Header Car"/>
    <w:basedOn w:val="Titre1Car"/>
    <w:link w:val="Header"/>
    <w:rsid w:val="00530983"/>
    <w:rPr>
      <w:rFonts w:ascii="Arial" w:hAnsi="Arial" w:cs="Arial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-of-the-corresponding-author@conta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0EA9-C0E6-4F6C-A250-7138073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Risque de vidange de lacs glaciaires : étude du lac de Rochemelon</vt:lpstr>
    </vt:vector>
  </TitlesOfParts>
  <Company>BRGM</Company>
  <LinksUpToDate>false</LinksUpToDate>
  <CharactersWithSpaces>992</CharactersWithSpaces>
  <SharedDoc>false</SharedDoc>
  <HLinks>
    <vt:vector size="6" baseType="variant"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mailto:Mail-of-the-corresponding-author@contact.com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Risque de vidange de lacs glaciaires : étude du lac de Rochemelon</dc:title>
  <dc:subject/>
  <dc:creator>Administrateur</dc:creator>
  <cp:keywords/>
  <cp:lastModifiedBy>Auclair Samuel</cp:lastModifiedBy>
  <cp:revision>2</cp:revision>
  <dcterms:created xsi:type="dcterms:W3CDTF">2019-01-28T14:23:00Z</dcterms:created>
  <dcterms:modified xsi:type="dcterms:W3CDTF">2019-01-28T14:23:00Z</dcterms:modified>
</cp:coreProperties>
</file>